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8158DA" w:rsidRPr="008158DA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26</w:t>
            </w:r>
          </w:p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8158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8-ի N 1025-Ն որոշման</w:t>
            </w:r>
          </w:p>
        </w:tc>
      </w:tr>
    </w:tbl>
    <w:p w:rsidR="008158DA" w:rsidRPr="008158DA" w:rsidRDefault="008158DA" w:rsidP="008158D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8158DA" w:rsidRPr="008158DA" w:rsidRDefault="008158DA" w:rsidP="008158D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8158DA" w:rsidRPr="008158DA" w:rsidRDefault="008158DA" w:rsidP="008158D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color w:val="000000"/>
        </w:rPr>
        <w:t>ՆԱՎԹԱՄԹԵՐՔՆԵՐԻ ՊԱՀԵՍՏՆԵՐԻ ՀԱՄԱՐ</w:t>
      </w:r>
    </w:p>
    <w:p w:rsidR="008158DA" w:rsidRPr="008158DA" w:rsidRDefault="008158DA" w:rsidP="008158D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______ ________ 20</w:t>
      </w:r>
      <w:r w:rsidRPr="008158DA">
        <w:rPr>
          <w:rFonts w:ascii="Calibri" w:eastAsia="Times New Roman" w:hAnsi="Calibri" w:cs="Calibri"/>
          <w:color w:val="000000"/>
        </w:rPr>
        <w:t> </w:t>
      </w:r>
      <w:r w:rsidRPr="008158DA">
        <w:rPr>
          <w:rFonts w:ascii="GHEA Grapalat" w:eastAsia="Times New Roman" w:hAnsi="GHEA Grapalat" w:cs="Times New Roman"/>
          <w:color w:val="000000"/>
        </w:rPr>
        <w:t xml:space="preserve"> թ.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8158DA" w:rsidRPr="008158DA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8158DA">
                    <w:rPr>
                      <w:rFonts w:ascii="Calibri" w:eastAsia="Times New Roman" w:hAnsi="Calibri" w:cs="Calibri"/>
                    </w:rPr>
                    <w:t> </w:t>
                  </w:r>
                  <w:r w:rsidRPr="008158DA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8158DA">
                    <w:rPr>
                      <w:rFonts w:ascii="Calibri" w:eastAsia="Times New Roman" w:hAnsi="Calibri" w:cs="Calibri"/>
                    </w:rPr>
                    <w:t> </w:t>
                  </w:r>
                  <w:r w:rsidRPr="008158DA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8158DA">
                    <w:rPr>
                      <w:rFonts w:ascii="Calibri" w:eastAsia="Times New Roman" w:hAnsi="Calibri" w:cs="Calibri"/>
                    </w:rPr>
                    <w:t> </w:t>
                  </w:r>
                  <w:r w:rsidRPr="008158DA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</w:t>
                  </w:r>
                  <w:r w:rsidRPr="008158DA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8158DA" w:rsidRPr="008158DA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158DA" w:rsidRPr="008158DA" w:rsidRDefault="008158DA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158DA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158DA" w:rsidRPr="008158DA" w:rsidRDefault="008158DA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158DA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158DA" w:rsidRPr="008158DA" w:rsidRDefault="008158DA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158DA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158DA" w:rsidRPr="008158DA" w:rsidRDefault="008158DA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158DA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158DA" w:rsidRPr="008158DA" w:rsidRDefault="008158DA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158DA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158DA" w:rsidRPr="008158DA" w:rsidRDefault="008158DA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158DA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158DA" w:rsidRPr="008158DA" w:rsidRDefault="008158DA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158DA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158DA" w:rsidRPr="008158DA" w:rsidRDefault="008158DA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8158DA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8158DA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8158DA" w:rsidRPr="008158DA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8DA" w:rsidRPr="008158DA" w:rsidRDefault="008158DA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:rsidR="008158DA" w:rsidRPr="008158DA" w:rsidRDefault="008158DA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8158DA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Ստուգման hանձնարարագիր ___________ ում կողմից _______________________________________</w:t>
            </w:r>
          </w:p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lastRenderedPageBreak/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color w:val="000000"/>
        </w:rPr>
        <w:t>ՆԱՎԹԱՄԹԵՐՔՆԵՐԻ ՊԱՀԵՍՏՆԵՐԻ ՀԱՄԱՐ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198"/>
        <w:gridCol w:w="367"/>
        <w:gridCol w:w="257"/>
        <w:gridCol w:w="433"/>
        <w:gridCol w:w="1472"/>
        <w:gridCol w:w="1617"/>
        <w:gridCol w:w="1124"/>
        <w:gridCol w:w="847"/>
      </w:tblGrid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1;2;3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3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 հա և ավելի չափերի բազաների (պահեստների) տարածքները հրշեջ ավտոմեքենաների համար ապահովված են ոչ պակաս քան երկու մուտքով: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«2», կետ 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«2», կետ 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Պահեստների տեղակայման տարածքները ապահովված են շանթարգելման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գլուխ 17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Էլեկտրամատակարարումն անջատող սարքերը (անջատիչները) գտնվում են պահեստից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27,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Էլեկտրամատակարարումն անջատող սարքերը (անջատիչները) տեղադրված են չայրվող պատի կամ առանձին հենարանի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27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Էլեկտրամատակարարումն անջատող սարքերը տեղադրված են պահարանի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27 կետ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Պահեստային շինությունում չի օգտագործվում գազային կամ էլեկտրաջեռուցիչ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27, կետ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Բաց հարթակներում նյութի պահման դեպքում, յուրաքանչյուր հատվածամասի (դարսակի) մակերեսը ավել չէ 300 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-ից: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27 կետ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Բաց հարթակներում նյութի պահման դեպքում դարսակների միջև պահպանված է առնվազն 6 մետր հակահրդեհային միջտարածություն: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27, կետ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 և Բ կարգի սենքերում արտաքին պատող կոնստրուկցիաները դյուրանետ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«3», կետ 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Նավթի և նավթամթերքների պահեստներին ներկայացվող պահանջներ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Նավթի, նավթամթերքների պահեստներից և դրանց շինություններից (այդ թվում նաև դյուրավառ հեղուկների տարողությունների պարկերից) մինչև հարևանությամբ գտնվող մյուս օբյեկտները պահանջվող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«9»,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Նավթի, նավթամթերքների պահեստներից և դրանց շինություններից (այդ թվում նաև դյուրավառ հեղուկների տարողությունների պարկերից) միջև պահանջվող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«9»,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Տարայով պահում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Պահեստներում այրվող և դյուրավառ հեղուկներով տակառների ձեռքով տեղադրման դեպքում, դրանք դասավորվում են հատակին ոչ ավել քան 2 շարքով: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28, կետ 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Պահեստներում դյուրավառ հեղուկներով տակառների մեքենայացված տեղադրման դեպքում դրանք դասավորվում են հատակին 3-ից ոչ ավել շարքերով: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28, կետ 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Տարայով նավթամթերքների պահման բաց հարթակները թմբապատված են 0,5 մետր բարձրությամբ թեք 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հարթակներով կամ հոծ չայրվող պատով: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28, կետ 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Յուրաքանչյուր թմբապատված հարթակի սահմանում միմյանցից ոչ պակաս քան 5 մետր հեռավորության վրա տեղակայված է ոչ ավելի քան 4 դարսակ: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28, կետ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Հարթակների վրա ծածկերը իրականացված են չայրվող նյութերից: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VI, գլուխ 28, կետ 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 w:rsidRPr="008158DA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3,</w:t>
            </w:r>
          </w:p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կետ 41,</w:t>
            </w:r>
          </w:p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Տարահանման ելքերի դռները բացվում են դեպի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Դարակաշարերի միջև յուրաքանչյուր 40 մ մեկ նախատեսված է 1,5 մետրից ոչ պակաս լայնությամբ անցումներ: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«4», կետ 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և արտաքին էլեկտրագծեր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Լուսավորության շղթաների սնման և կառավարման մալուխները առանձնացված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25</w:t>
            </w:r>
            <w:r w:rsidRPr="008158DA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25</w:t>
            </w:r>
            <w:r w:rsidRPr="008158DA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հավելված 1,</w:t>
            </w:r>
          </w:p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գլուխ 2, կետ 10, «11», գլուխ 6, կետեր 208, 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Լուսատուներից մինչև այրվող նյութից պատրաստված կառուցվածքները և իրերը նախատեսված է ոչ պակաս քան 0,5 մետր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4, 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Ջեռուցման համար օգտագործվում են գործարանային արտադրության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5,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Օդափոխիչ համակարգի ինքնաշխատ անջատման 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«6», գլուխ 7, կետ 7.11.1,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«6», գլուխ 8, կետ 8.2,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ենթակետ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55մ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ավել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մակերեսով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բնական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լուսավորություն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չունեցող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սենքերում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տեղակայված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է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հակածխային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պաշտպանության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համակարգ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«6», գլուխ 8, կետ 8.2, ենթակետ 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Արտաքին հրդեհաշիջման համար օբյեկտների տարածքում կամ դրանց մոտակայքում (200 մ շառավղով) նախատեսված է առնվազն 1 հրշեջ հիդրանտ 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կամ նվազագույնը 54 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հակահրդեհային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ջրավազան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«10», գլուխ 5, կետեր 29, 45, գլուխ 11 կետ 602 և գլուխ 12 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500 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-ից ավելի ծավալով պահեստային շենքերը սարքավորված են հրշեջ ծորակներով կահավորված ներքին հակահրդեհային ջրացանցով այնպես, որ յուրաքանչյուր կետ ցողվի 2X2,5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«8», կետ 61, աղյուսակ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35</w:t>
            </w:r>
            <w:r w:rsidRPr="008158DA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6, կետ</w:t>
            </w:r>
          </w:p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«8»,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V*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պահեստները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V*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Հակահրդեհային ինքնաշխատ համակարգերից հրդեհի տագնապի ազդանշանը 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I, գլուխ 7,</w:t>
            </w:r>
          </w:p>
          <w:p w:rsidR="008158DA" w:rsidRPr="008158DA" w:rsidRDefault="008158DA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կետեր 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VI*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«7»,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«7»,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8158DA" w:rsidRPr="008158DA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158DA" w:rsidRPr="008158DA" w:rsidRDefault="008158DA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lastRenderedPageBreak/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8158DA">
        <w:rPr>
          <w:rFonts w:ascii="GHEA Grapalat" w:eastAsia="Times New Roman" w:hAnsi="GHEA Grapalat" w:cs="Times New Roman"/>
          <w:color w:val="000000"/>
        </w:rPr>
        <w:t>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«2» - ՀՀՇՆ III-9.02-02-03 «Արդյունաբերական կազմակերպությունների գլխավոր հատակագծեր»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«3» - ՀՀՇՆ IV-11.03.01-04 «Արտադրական շենքեր»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«4» -ՀՀՇՆ IV-11.03.02-04 «Պահեստային շենքեր»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«6» - ՀՀՇՆ IV-12.02.01-04 «Ջեռուցում, օդափոխում և օդի լավորակում»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«7» - «Տեխնիկական անվտանգության ապահովման պետական կարգավորման մասին» ՀՀ օրենք ընդունված է 2005 թվականի հոկտեմբերի 24-ին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«8» - ՀՀՇՆ 40-01.01-2014 «Շենքերի ներքին ջրամատակարարում և ջրահեռացում»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«9» - ՀՀՇՆ 30-01-2023 «Քաղաքաշինություն. Քաղաքային և գյուղական բնակավայրերի հատակագծում և կառուցապատում»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«10» - ՀՀՇՆ 40.01.02-2020 «Ջրամատակարարում. Արտաքին ցանցեր և կառուցվածքներ»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«11» - ՀՀՇՆ 22-03-2017 «Արհեստական և բնական լուսավորում»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color w:val="000000"/>
        </w:rPr>
        <w:t>I*-</w:t>
      </w:r>
      <w:r w:rsidRPr="008158DA">
        <w:rPr>
          <w:rFonts w:ascii="Calibri" w:eastAsia="Times New Roman" w:hAnsi="Calibri" w:cs="Calibri"/>
          <w:b/>
          <w:bCs/>
          <w:color w:val="000000"/>
        </w:rPr>
        <w:t> </w:t>
      </w:r>
      <w:r w:rsidRPr="008158DA">
        <w:rPr>
          <w:rFonts w:ascii="GHEA Grapalat" w:eastAsia="Times New Roman" w:hAnsi="GHEA Grapalat" w:cs="GHEA Grapalat"/>
          <w:b/>
          <w:bCs/>
          <w:color w:val="000000"/>
        </w:rPr>
        <w:t>Շինությունների</w:t>
      </w:r>
      <w:r w:rsidRPr="008158D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b/>
          <w:bCs/>
          <w:color w:val="000000"/>
        </w:rPr>
        <w:t>պայթյունահրդեհավտանգավորության</w:t>
      </w:r>
      <w:r w:rsidRPr="008158DA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b/>
          <w:bCs/>
          <w:color w:val="000000"/>
        </w:rPr>
        <w:t>կա</w:t>
      </w:r>
      <w:r w:rsidRPr="008158DA">
        <w:rPr>
          <w:rFonts w:ascii="GHEA Grapalat" w:eastAsia="Times New Roman" w:hAnsi="GHEA Grapalat" w:cs="Times New Roman"/>
          <w:b/>
          <w:bCs/>
          <w:color w:val="000000"/>
        </w:rPr>
        <w:t>րգը.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111"/>
        <w:gridCol w:w="7297"/>
      </w:tblGrid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Շենքերում և սենքերում գտնվող նյութերի բնութագիր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«Ա»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0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C-ից ոչ ավել բռնկման ջերմաստիճան ունեցող այրվող գազեր, դյուրավառ հեղուկներ` այն քանակությամբ, որ կարող են ստեղծել պայթյունավտանգ օդագազագոլորշային խառնուրդներ, որոնց բռնկման ժամանակ շինությունում առաջանում է 5 կիլոպասկալը գերազանցող պայթյունի հաշվարկային ավելցուկային ճնշում: Ջրի, օդի, թթվածնի և միմյանց հետ փոխազդելիս պայթելու և այրվելու ընդունակ նյութեր այն քանակությամբ, երբ առաջանում է 5 կիլոպասկալը գերազանցող պայթյունի հաշվարկային ավելցուկային ճնշում: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«Բ»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0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C-ից ոչ ավել բռնկման ջերմաստիճան ունեցող այրվող փոշիներ կամ մանրաթելեր, այրվող հեղուկներ` այն քանակությամբ, որ կարող են ստեղծել պայթյունավտանգ փոշեօդային կամ օդագոլորշային խառնուրդներ, որոնց բռնկման ժամանակ շինությունում, առաջանում է 5 կիլոպասկալը գերազանցող պայթյունի հաշվարկային ավելցուկային ճնշում: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«Վ» 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Դյուրավառ, այրվող և դժվար այրվող հեղուկներ, կոշտ այրվող և դժվար այրվող նյութեր: Նյութեր, որոնք ընդունակ են միայն այրվել ջրի, օդի թթվածնի կամ միմյանց հետ փոխազդելիս, պայմանով, որ այն շինությունները, որտեղ դրանք առկա են չեն պատկանում «Ա» կամ «Բ» կարգերին: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Տաք, շիկացած կամ հալված վիճակում գտնվող չայրվող նյութեր, որոնց մշակումը ուղեկցվում է ճառագայթային ջերմություն, կայծի և բոցի անջատմամբ: Այրվող գազեր, հեղուկներ և կոշտ նյութեր, որոնք օգտագործվում են, որպես վառելանյութ: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Սառը վիճակում գտնվող չայրվող նյութեր:</w:t>
            </w:r>
          </w:p>
        </w:tc>
      </w:tr>
    </w:tbl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II*- Նավթի, նավթամթերքների պահեստներից և դրանց շինություններից (այդ թվում նաև դյուրավառ հեղուկների տարողությունների պարկերից) մինչև հարևանությամբ գտնվող մյուս օբյեկտները պահանջվող միջտարածությունները.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4696"/>
        <w:gridCol w:w="2342"/>
        <w:gridCol w:w="2370"/>
      </w:tblGrid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Շենքեր, շինություններ և այլ օբյեկտներ, որոնցից որոշվում է հեռավորությունը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Պահեստների (ըստ կատեգորիայի) շենքերից և շինություններից հեռավորությունը, մ,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II, III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Հարևան հիմնարկների շենքեր և շինություններ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Անտառային զանգվածներ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ա) սաղարթավոր ծառատեսակներ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բ) փշատերև ծառատեսակներ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Անտառանյութի, թելքավոր նյութերի, խոտի, ծղոտի պահեստներ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Ընդհանուր նշանակության երկաթգծեր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ա) կայարաններում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բ) կիսակայարաններում և փոքրիկ երկաթուղակայաններում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60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գ) կայարանամեջում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Ընդհանուր նշանակության ավտոճանապարհներ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Միջպետական, հանրապետական և տեղական նշանակության ճանապարհներ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Գյուղական նշանակության ճանապարհներ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Բնակավայրերի բնակելի և հասարակական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Ընդհանուր օգտագործման բենզալցավորման կայանների լցարկիչներ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Էլեկտրահաղորդման օդային գծեր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Էլեկտրահաղորդման օդային գծեր հենասյան 1,5 բարձրությունը</w:t>
            </w:r>
          </w:p>
        </w:tc>
      </w:tr>
    </w:tbl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III* - Նավթի, նավթամթերքների պահեստներից և դրանց շինություններից (այդ թվում նաև դյուրավառ հեղուկների տարողությունների պարկերից) միջև պահանջվող միջտարածությունները պահպանված են: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ա) հարևան խմբերում տեղակայված վերգետնյա ամենամոտ տարողությունների պատերի միջև միջտարածությունները փոքր չէ 40 մետրից,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բ) հարևան խմբերում տեղակայված ստորգետնյա ամենամոտ տարողությունների պատերի միջև միջտարածությունները փոքր չէ 15 մ-ից,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գ) տարաներով դյուրավառ հեղուկներ պահելու համար նախատեսված շենքերի բարձրությունը չի գերազանցում մեկ հարկից,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դ) միևնույն շինությունում տարաներով համատեղ պահվող այրվող և դյուրավառ հեղուկների ընդհանուր քանակությունը չի գերազանցում 200 մ</w:t>
      </w:r>
      <w:r w:rsidRPr="008158DA">
        <w:rPr>
          <w:rFonts w:ascii="GHEA Grapalat" w:eastAsia="Times New Roman" w:hAnsi="GHEA Grapalat" w:cs="Times New Roman"/>
          <w:color w:val="000000"/>
          <w:vertAlign w:val="superscript"/>
        </w:rPr>
        <w:t>3</w:t>
      </w:r>
      <w:r w:rsidRPr="008158DA">
        <w:rPr>
          <w:rFonts w:ascii="GHEA Grapalat" w:eastAsia="Times New Roman" w:hAnsi="GHEA Grapalat" w:cs="Times New Roman"/>
          <w:color w:val="000000"/>
        </w:rPr>
        <w:t>-ը,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ե) Նավթամթերքի բեռնաթափման և բեռնման փակուղային երկաթգծի երկարությունը ավել է երկաթուղային շարժակազմի վերջին վագոնից 30 մ-ով,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զ) Նավթի և նավթամթերքի բեռնաթափման և բեռնման էստակադաները երկու կողմից ունեն չայրվող նյութերից աստիճաններ: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IV*- Ոչ պակաս քան տարահանման երկու ելք պետք է ունենան.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ա) տաս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8158DA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8158DA">
        <w:rPr>
          <w:rFonts w:ascii="Calibri" w:eastAsia="Times New Roman" w:hAnsi="Calibri" w:cs="Calibri"/>
          <w:color w:val="000000"/>
        </w:rPr>
        <w:t> </w:t>
      </w:r>
      <w:r w:rsidRPr="008158DA">
        <w:rPr>
          <w:rFonts w:ascii="GHEA Grapalat" w:eastAsia="Times New Roman" w:hAnsi="GHEA Grapalat" w:cs="GHEA Grapalat"/>
          <w:color w:val="000000"/>
        </w:rPr>
        <w:t>ավելի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մակերեսով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սենքերը</w:t>
      </w:r>
      <w:r w:rsidRPr="008158DA">
        <w:rPr>
          <w:rFonts w:ascii="GHEA Grapalat" w:eastAsia="Times New Roman" w:hAnsi="GHEA Grapalat" w:cs="Times New Roman"/>
          <w:color w:val="000000"/>
        </w:rPr>
        <w:t>,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 xml:space="preserve">դ) Արդյունաբերական և պահեստային շենքերի, կառուցվածքների բաց հարկաշարերը և հարթակները, նախատեսված սարքավորման սպասարկման համար, Ա և Բ կարգի սենքերի </w:t>
      </w:r>
      <w:r w:rsidRPr="008158DA">
        <w:rPr>
          <w:rFonts w:ascii="GHEA Grapalat" w:eastAsia="Times New Roman" w:hAnsi="GHEA Grapalat" w:cs="Times New Roman"/>
          <w:color w:val="000000"/>
        </w:rPr>
        <w:lastRenderedPageBreak/>
        <w:t>համար - 100 մ</w:t>
      </w:r>
      <w:r w:rsidRPr="008158DA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8158DA">
        <w:rPr>
          <w:rFonts w:ascii="Calibri" w:eastAsia="Times New Roman" w:hAnsi="Calibri" w:cs="Calibri"/>
          <w:color w:val="000000"/>
        </w:rPr>
        <w:t> </w:t>
      </w:r>
      <w:r w:rsidRPr="008158DA">
        <w:rPr>
          <w:rFonts w:ascii="GHEA Grapalat" w:eastAsia="Times New Roman" w:hAnsi="GHEA Grapalat" w:cs="GHEA Grapalat"/>
          <w:color w:val="000000"/>
        </w:rPr>
        <w:t>ավելի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հարկաբաժնի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հատակի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մակերեսի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դեպքում</w:t>
      </w:r>
      <w:r w:rsidRPr="008158DA">
        <w:rPr>
          <w:rFonts w:ascii="GHEA Grapalat" w:eastAsia="Times New Roman" w:hAnsi="GHEA Grapalat" w:cs="Times New Roman"/>
          <w:color w:val="000000"/>
        </w:rPr>
        <w:t xml:space="preserve"> և 400 մ</w:t>
      </w:r>
      <w:r w:rsidRPr="008158DA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8158DA">
        <w:rPr>
          <w:rFonts w:ascii="Calibri" w:eastAsia="Times New Roman" w:hAnsi="Calibri" w:cs="Calibri"/>
          <w:color w:val="000000"/>
        </w:rPr>
        <w:t> </w:t>
      </w:r>
      <w:r w:rsidRPr="008158DA">
        <w:rPr>
          <w:rFonts w:ascii="GHEA Grapalat" w:eastAsia="Times New Roman" w:hAnsi="GHEA Grapalat" w:cs="GHEA Grapalat"/>
          <w:color w:val="000000"/>
        </w:rPr>
        <w:t>ավելի</w:t>
      </w:r>
      <w:r w:rsidRPr="008158DA">
        <w:rPr>
          <w:rFonts w:ascii="GHEA Grapalat" w:eastAsia="Times New Roman" w:hAnsi="GHEA Grapalat" w:cs="Times New Roman"/>
          <w:color w:val="000000"/>
        </w:rPr>
        <w:t xml:space="preserve"> - </w:t>
      </w:r>
      <w:r w:rsidRPr="008158DA">
        <w:rPr>
          <w:rFonts w:ascii="GHEA Grapalat" w:eastAsia="Times New Roman" w:hAnsi="GHEA Grapalat" w:cs="GHEA Grapalat"/>
          <w:color w:val="000000"/>
        </w:rPr>
        <w:t>այլ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կարգի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սենքերի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համար</w:t>
      </w:r>
      <w:r w:rsidRPr="008158DA">
        <w:rPr>
          <w:rFonts w:ascii="GHEA Grapalat" w:eastAsia="Times New Roman" w:hAnsi="GHEA Grapalat" w:cs="Times New Roman"/>
          <w:color w:val="000000"/>
        </w:rPr>
        <w:t>,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V*- Հրդեհաշիջման և հրդեհի ազդանշանման ինքնաշխատ համակարգերով օբյեկտների համալրման չափանիշներն են.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1"/>
        <w:gridCol w:w="2280"/>
        <w:gridCol w:w="1339"/>
      </w:tblGrid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1. Հրդեհային անվտանգության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«Վ» կարգի</w:t>
            </w:r>
            <w:r w:rsidRPr="008158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5,5 մետր և ավելի բարձրությամբ դարակաշարերով պահեստային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Անկախ մակերեսից և հարկայնությունից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2. Հրդեհային անվտանգության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«Վ» կարգի</w:t>
            </w:r>
            <w:r w:rsidRPr="008158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2 և ավելի հարկերով (բացառությամբ 1 կետում նշվածներից) պահեստային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3. 30 մ-ից ավելի բարձրությամբ շենքեր (բացառությամբ բնակելի և հրդեհային անվտանգության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«Գ» և «Դ» կարգի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արտադրական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շենքերից):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4. Այրելի պոլիմերային ջերմամեկուսիչներով և մետաղական թեթև կառուցատարրերով միահարկ շենքեր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4.1. Վարչակենցաղային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5. Առևտրի ձեռնարկությունների շենքեր (բացառությամբ ավտոմեքենաների համար շենքերի և շինությունների սենքերի, մրգերի և բանջարեղենի, ձկան և մսի պահպանման (չայրվող փաթեթավորման մեջ) և վաճառքի նախապատրաստման, մետաղական տարաների, չայրվող շինարարական նյութերի սենքերի).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5.1. Դյուրաբոցավառ և այրելի հեղուկների վաճառքի մասնագիտացված առևտրի ձեռնարկությունների շենքեր (բացառությամբ 20լ ոչ ավելի տարողությամբ տարայով կշռաբաշխված ապրանքների)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6. Պայթյունահրդեհային վտանգավորության «Ա» և «Բ» կարգերի պահեստային նշանակության սենքեր 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(բացառությամբ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300մ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7. Հրդեհային վտանգավորության Վ1 կատեգորիայի (սենքերի,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7.1.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7.2.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8. Հրդեհային վտանգավորության Վ2-Վ3 կատեգորիայի (բացառությամբ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1000մ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Calibri" w:eastAsia="Times New Roman" w:hAnsi="Calibri" w:cs="Calibri"/>
                <w:color w:val="000000"/>
              </w:rPr>
              <w:t> 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8158DA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1000մ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</w:tbl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VI*- Շենքերը և շինությունները ձեռքի կրակմարիչներով ապահովելու չափանիշները ներկայացված են ստորև ներկայացված աղյուսակներում.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Սույն աղյուսակում ամրագրված` տարբեր դասերի հրդեհների մարման համար փոշային կրակմարիչները պետք է ունենան համապատասխան լիցքավորում, «A» դասի համար ABC(E) փոշի, «D» դասի համար` (D):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 և ածխաթթվային</w:t>
      </w:r>
      <w:r w:rsidRPr="008158DA">
        <w:rPr>
          <w:rFonts w:ascii="Calibri" w:eastAsia="Times New Roman" w:hAnsi="Calibri" w:cs="Calibri"/>
          <w:color w:val="000000"/>
        </w:rPr>
        <w:t> </w:t>
      </w:r>
      <w:r w:rsidRPr="008158DA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8158DA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8158DA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8158DA" w:rsidRPr="008158DA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58DA" w:rsidRPr="008158DA" w:rsidRDefault="008158DA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158DA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lastRenderedPageBreak/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1) «A» դասի համար` ABC(E) փոշի.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2) «B», «C» և «E» դասի համար` BC(E) կամ ABC(E) փոշի.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color w:val="000000"/>
        </w:rPr>
        <w:t>ՆԱՎԹԱՄԹԵՐՔՆԵՐԻ ՊԱՀԵՍՏՆԵՐԻ ՍՏՈՒԳԱԹԵՐԹԻ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i/>
          <w:iCs/>
          <w:color w:val="000000"/>
        </w:rPr>
        <w:t>1) «Ա», «Բ», «Վ», «Գ», «Դ»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արտադրության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կարգեր՝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Times New Roman"/>
          <w:color w:val="000000"/>
        </w:rPr>
        <w:t>ըստ դասակարգման շենքեր, սենքեր և բաց տեխնոլոգիական սարքավորումներ, որոնց տեխնոլոգիական գործընթացներից կախված կարող են շրջանառվել կամ գտնվում են պայթյունահրդեհավտանգ և հրդեհավտանգ նյութեր՝ համաձայն հավելված 1-ի: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այրվող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նյութ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i/>
          <w:iCs/>
          <w:color w:val="000000"/>
        </w:rPr>
        <w:t>3)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բարձր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հրդեհավտանգություն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Times New Roman"/>
          <w:color w:val="000000"/>
        </w:rPr>
        <w:t>իրավիճակ, երբ առկա նյութերը ունակ են առանց նախօրոք տաքացնելու բռնկվել նվազ կալորիական ջերմային աղբյուրի կարճատև ազդեցությունից: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i/>
          <w:iCs/>
          <w:color w:val="000000"/>
        </w:rPr>
        <w:t>4)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դյուրավառ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հեղուկ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Times New Roman"/>
          <w:color w:val="000000"/>
        </w:rPr>
        <w:t>բաց անոթում 61</w:t>
      </w:r>
      <w:r w:rsidRPr="008158DA">
        <w:rPr>
          <w:rFonts w:ascii="GHEA Grapalat" w:eastAsia="Times New Roman" w:hAnsi="GHEA Grapalat" w:cs="Times New Roman"/>
          <w:color w:val="000000"/>
          <w:vertAlign w:val="superscript"/>
        </w:rPr>
        <w:t>0</w:t>
      </w:r>
      <w:r w:rsidRPr="008158DA">
        <w:rPr>
          <w:rFonts w:ascii="Calibri" w:eastAsia="Times New Roman" w:hAnsi="Calibri" w:cs="Calibri"/>
          <w:color w:val="000000"/>
        </w:rPr>
        <w:t> </w:t>
      </w:r>
      <w:r w:rsidRPr="008158DA">
        <w:rPr>
          <w:rFonts w:ascii="GHEA Grapalat" w:eastAsia="Times New Roman" w:hAnsi="GHEA Grapalat" w:cs="Times New Roman"/>
          <w:color w:val="000000"/>
        </w:rPr>
        <w:t>C-</w:t>
      </w:r>
      <w:r w:rsidRPr="008158DA">
        <w:rPr>
          <w:rFonts w:ascii="GHEA Grapalat" w:eastAsia="Times New Roman" w:hAnsi="GHEA Grapalat" w:cs="GHEA Grapalat"/>
          <w:color w:val="000000"/>
        </w:rPr>
        <w:t>ից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ցածր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բռնկման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ջերմաստիճան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ունեցող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հեղուկ</w:t>
      </w:r>
      <w:r w:rsidRPr="008158DA">
        <w:rPr>
          <w:rFonts w:ascii="GHEA Grapalat" w:eastAsia="Times New Roman" w:hAnsi="GHEA Grapalat" w:cs="Times New Roman"/>
          <w:color w:val="000000"/>
        </w:rPr>
        <w:t>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i/>
          <w:iCs/>
          <w:color w:val="000000"/>
        </w:rPr>
        <w:t>5)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միջտարածություն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Times New Roman"/>
          <w:color w:val="000000"/>
        </w:rPr>
        <w:t>շինությունից դեպի հարևան շինություններ կրակի տարածումը կանխարգելելու նպատակով նախատեսված տարածություն: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i/>
          <w:iCs/>
          <w:color w:val="000000"/>
        </w:rPr>
        <w:t>6)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շենքի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հրակայունության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աստիճան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Times New Roman"/>
          <w:color w:val="000000"/>
        </w:rPr>
        <w:t>կառուցատարրերի կրողունակությունների, ամբողջականության և ջերմամեկուսացման պահպանման չափանիշ: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i/>
          <w:iCs/>
          <w:color w:val="000000"/>
        </w:rPr>
        <w:t>7)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GHEA Grapalat"/>
          <w:i/>
          <w:iCs/>
          <w:color w:val="000000"/>
        </w:rPr>
        <w:t>վառողունակ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Times New Roman"/>
          <w:color w:val="000000"/>
        </w:rPr>
        <w:t>այրունակ, այրվելու ունակություն ունեցող: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8) հրդեհաշիջման և հրդեհի ազդանշանման ինքնաշխատ կայանքներ (ՀՀԱ</w:t>
      </w:r>
      <w:r w:rsidRPr="008158DA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8158DA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lastRenderedPageBreak/>
        <w:t>9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8158DA">
        <w:rPr>
          <w:rFonts w:ascii="Calibri" w:eastAsia="Times New Roman" w:hAnsi="Calibri" w:cs="Calibri"/>
          <w:i/>
          <w:iCs/>
          <w:color w:val="000000"/>
        </w:rPr>
        <w:t> </w:t>
      </w:r>
      <w:r w:rsidRPr="008158DA">
        <w:rPr>
          <w:rFonts w:ascii="GHEA Grapalat" w:eastAsia="Times New Roman" w:hAnsi="GHEA Grapalat" w:cs="Times New Roman"/>
          <w:color w:val="000000"/>
        </w:rPr>
        <w:t>հրդեհի տագնապի ազդարարման ինքնաշխատ համակարգ (ՀՏԱ</w:t>
      </w:r>
      <w:r w:rsidRPr="008158DA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8158DA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10) հրդեհի տագնապի ազդանշանի փոխանցման ինքնաշխատ համակարգ (ՀՏԱՓ</w:t>
      </w:r>
      <w:r w:rsidRPr="008158DA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8158DA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11) լիազոր մարմին` Հայաստանի Հանրապետության ներքին գործերի նախարարություն: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12)</w:t>
      </w:r>
      <w:r w:rsidRPr="008158DA">
        <w:rPr>
          <w:rFonts w:ascii="Calibri" w:eastAsia="Times New Roman" w:hAnsi="Calibri" w:cs="Calibri"/>
          <w:color w:val="000000"/>
        </w:rPr>
        <w:t> 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>դյուրանետ կոնստրուկցիաներ՝</w:t>
      </w:r>
      <w:r w:rsidRPr="008158DA">
        <w:rPr>
          <w:rFonts w:ascii="Calibri" w:eastAsia="Times New Roman" w:hAnsi="Calibri" w:cs="Calibri"/>
          <w:color w:val="000000"/>
        </w:rPr>
        <w:t> </w:t>
      </w:r>
      <w:r w:rsidRPr="008158DA">
        <w:rPr>
          <w:rFonts w:ascii="GHEA Grapalat" w:eastAsia="Times New Roman" w:hAnsi="GHEA Grapalat" w:cs="GHEA Grapalat"/>
          <w:color w:val="000000"/>
        </w:rPr>
        <w:t>ապակեպատ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պատուհաններ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և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երդիկներ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կամ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պողպատե</w:t>
      </w:r>
      <w:r w:rsidRPr="008158DA">
        <w:rPr>
          <w:rFonts w:ascii="GHEA Grapalat" w:eastAsia="Times New Roman" w:hAnsi="GHEA Grapalat" w:cs="Times New Roman"/>
          <w:color w:val="000000"/>
        </w:rPr>
        <w:t xml:space="preserve">, </w:t>
      </w:r>
      <w:r w:rsidRPr="008158DA">
        <w:rPr>
          <w:rFonts w:ascii="GHEA Grapalat" w:eastAsia="Times New Roman" w:hAnsi="GHEA Grapalat" w:cs="GHEA Grapalat"/>
          <w:color w:val="000000"/>
        </w:rPr>
        <w:t>ալյումինե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և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ասբոցեմենտի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թերթեր</w:t>
      </w:r>
      <w:r w:rsidRPr="008158DA">
        <w:rPr>
          <w:rFonts w:ascii="GHEA Grapalat" w:eastAsia="Times New Roman" w:hAnsi="GHEA Grapalat" w:cs="Times New Roman"/>
          <w:color w:val="000000"/>
        </w:rPr>
        <w:t>ով և արդյունավետ ջերմապահպանիչներով ծածկեր: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color w:val="000000"/>
        </w:rPr>
        <w:t>13)</w:t>
      </w:r>
      <w:r w:rsidRPr="008158DA">
        <w:rPr>
          <w:rFonts w:ascii="Calibri" w:eastAsia="Times New Roman" w:hAnsi="Calibri" w:cs="Calibri"/>
          <w:color w:val="000000"/>
        </w:rPr>
        <w:t> </w:t>
      </w:r>
      <w:r w:rsidRPr="008158DA">
        <w:rPr>
          <w:rFonts w:ascii="GHEA Grapalat" w:eastAsia="Times New Roman" w:hAnsi="GHEA Grapalat" w:cs="Times New Roman"/>
          <w:i/>
          <w:iCs/>
          <w:color w:val="000000"/>
        </w:rPr>
        <w:t>հրդեհաշիջման սկզբնական միջոցներ՝</w:t>
      </w:r>
      <w:r w:rsidRPr="008158DA">
        <w:rPr>
          <w:rFonts w:ascii="Calibri" w:eastAsia="Times New Roman" w:hAnsi="Calibri" w:cs="Calibri"/>
          <w:color w:val="000000"/>
        </w:rPr>
        <w:t> </w:t>
      </w:r>
      <w:r w:rsidRPr="008158DA">
        <w:rPr>
          <w:rFonts w:ascii="GHEA Grapalat" w:eastAsia="Times New Roman" w:hAnsi="GHEA Grapalat" w:cs="GHEA Grapalat"/>
          <w:color w:val="000000"/>
        </w:rPr>
        <w:t>կրակմարիչներ</w:t>
      </w:r>
      <w:r w:rsidRPr="008158DA">
        <w:rPr>
          <w:rFonts w:ascii="GHEA Grapalat" w:eastAsia="Times New Roman" w:hAnsi="GHEA Grapalat" w:cs="Times New Roman"/>
          <w:color w:val="000000"/>
        </w:rPr>
        <w:t xml:space="preserve">, </w:t>
      </w:r>
      <w:r w:rsidRPr="008158DA">
        <w:rPr>
          <w:rFonts w:ascii="GHEA Grapalat" w:eastAsia="Times New Roman" w:hAnsi="GHEA Grapalat" w:cs="GHEA Grapalat"/>
          <w:color w:val="000000"/>
        </w:rPr>
        <w:t>արկղ</w:t>
      </w:r>
      <w:r w:rsidRPr="008158DA">
        <w:rPr>
          <w:rFonts w:ascii="GHEA Grapalat" w:eastAsia="Times New Roman" w:hAnsi="GHEA Grapalat" w:cs="Times New Roman"/>
          <w:color w:val="000000"/>
        </w:rPr>
        <w:t xml:space="preserve"> </w:t>
      </w:r>
      <w:r w:rsidRPr="008158DA">
        <w:rPr>
          <w:rFonts w:ascii="GHEA Grapalat" w:eastAsia="Times New Roman" w:hAnsi="GHEA Grapalat" w:cs="GHEA Grapalat"/>
          <w:color w:val="000000"/>
        </w:rPr>
        <w:t>ավազով</w:t>
      </w:r>
      <w:r w:rsidRPr="008158DA">
        <w:rPr>
          <w:rFonts w:ascii="GHEA Grapalat" w:eastAsia="Times New Roman" w:hAnsi="GHEA Grapalat" w:cs="Times New Roman"/>
          <w:color w:val="000000"/>
        </w:rPr>
        <w:t xml:space="preserve">, </w:t>
      </w:r>
      <w:r w:rsidRPr="008158DA">
        <w:rPr>
          <w:rFonts w:ascii="GHEA Grapalat" w:eastAsia="Times New Roman" w:hAnsi="GHEA Grapalat" w:cs="GHEA Grapalat"/>
          <w:color w:val="000000"/>
        </w:rPr>
        <w:t>դույլ</w:t>
      </w:r>
      <w:r w:rsidRPr="008158DA">
        <w:rPr>
          <w:rFonts w:ascii="GHEA Grapalat" w:eastAsia="Times New Roman" w:hAnsi="GHEA Grapalat" w:cs="Times New Roman"/>
          <w:color w:val="000000"/>
        </w:rPr>
        <w:t xml:space="preserve">, </w:t>
      </w:r>
      <w:r w:rsidRPr="008158DA">
        <w:rPr>
          <w:rFonts w:ascii="GHEA Grapalat" w:eastAsia="Times New Roman" w:hAnsi="GHEA Grapalat" w:cs="GHEA Grapalat"/>
          <w:color w:val="000000"/>
        </w:rPr>
        <w:t>բահ</w:t>
      </w:r>
      <w:r w:rsidRPr="008158DA">
        <w:rPr>
          <w:rFonts w:ascii="GHEA Grapalat" w:eastAsia="Times New Roman" w:hAnsi="GHEA Grapalat" w:cs="Times New Roman"/>
          <w:color w:val="000000"/>
        </w:rPr>
        <w:t xml:space="preserve">, </w:t>
      </w:r>
      <w:r w:rsidRPr="008158DA">
        <w:rPr>
          <w:rFonts w:ascii="GHEA Grapalat" w:eastAsia="Times New Roman" w:hAnsi="GHEA Grapalat" w:cs="GHEA Grapalat"/>
          <w:color w:val="000000"/>
        </w:rPr>
        <w:t>կեռաձող</w:t>
      </w:r>
      <w:r w:rsidRPr="008158DA">
        <w:rPr>
          <w:rFonts w:ascii="GHEA Grapalat" w:eastAsia="Times New Roman" w:hAnsi="GHEA Grapalat" w:cs="Times New Roman"/>
          <w:color w:val="000000"/>
        </w:rPr>
        <w:t xml:space="preserve">, </w:t>
      </w:r>
      <w:r w:rsidRPr="008158DA">
        <w:rPr>
          <w:rFonts w:ascii="GHEA Grapalat" w:eastAsia="Times New Roman" w:hAnsi="GHEA Grapalat" w:cs="GHEA Grapalat"/>
          <w:color w:val="000000"/>
        </w:rPr>
        <w:t>կացին</w:t>
      </w:r>
      <w:r w:rsidRPr="008158DA">
        <w:rPr>
          <w:rFonts w:ascii="GHEA Grapalat" w:eastAsia="Times New Roman" w:hAnsi="GHEA Grapalat" w:cs="Times New Roman"/>
          <w:color w:val="000000"/>
        </w:rPr>
        <w:t>: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(hավելվածը լրաց. 12.09.19 N 1244-Ն, փոփ. 03.08.23 N 1304-Ն, փոփ.,</w:t>
      </w:r>
      <w:r w:rsidRPr="008158DA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8158DA">
        <w:rPr>
          <w:rFonts w:ascii="GHEA Grapalat" w:eastAsia="Times New Roman" w:hAnsi="GHEA Grapalat" w:cs="GHEA Grapalat"/>
          <w:b/>
          <w:bCs/>
          <w:i/>
          <w:iCs/>
          <w:color w:val="000000"/>
        </w:rPr>
        <w:t>լրաց</w:t>
      </w:r>
      <w:r w:rsidRPr="008158DA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., </w:t>
      </w:r>
      <w:r w:rsidRPr="008158DA">
        <w:rPr>
          <w:rFonts w:ascii="GHEA Grapalat" w:eastAsia="Times New Roman" w:hAnsi="GHEA Grapalat" w:cs="GHEA Grapalat"/>
          <w:b/>
          <w:bCs/>
          <w:i/>
          <w:iCs/>
          <w:color w:val="000000"/>
        </w:rPr>
        <w:t>խմբ</w:t>
      </w:r>
      <w:r w:rsidRPr="008158DA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 18.01.24 N 88-</w:t>
      </w:r>
      <w:r w:rsidRPr="008158DA">
        <w:rPr>
          <w:rFonts w:ascii="GHEA Grapalat" w:eastAsia="Times New Roman" w:hAnsi="GHEA Grapalat" w:cs="GHEA Grapalat"/>
          <w:b/>
          <w:bCs/>
          <w:i/>
          <w:iCs/>
          <w:color w:val="000000"/>
        </w:rPr>
        <w:t>Ն</w:t>
      </w:r>
      <w:r w:rsidRPr="008158DA">
        <w:rPr>
          <w:rFonts w:ascii="GHEA Grapalat" w:eastAsia="Times New Roman" w:hAnsi="GHEA Grapalat" w:cs="Times New Roman"/>
          <w:b/>
          <w:bCs/>
          <w:i/>
          <w:iCs/>
          <w:color w:val="000000"/>
        </w:rPr>
        <w:t>)</w:t>
      </w:r>
    </w:p>
    <w:p w:rsidR="008158DA" w:rsidRPr="008158DA" w:rsidRDefault="008158DA" w:rsidP="008158DA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8158DA">
        <w:rPr>
          <w:rFonts w:ascii="Calibri" w:eastAsia="Times New Roman" w:hAnsi="Calibri" w:cs="Calibri"/>
          <w:color w:val="000000"/>
        </w:rPr>
        <w:t> </w:t>
      </w:r>
    </w:p>
    <w:bookmarkEnd w:id="0"/>
    <w:p w:rsidR="00854298" w:rsidRPr="008158DA" w:rsidRDefault="00854298" w:rsidP="008158DA">
      <w:pPr>
        <w:rPr>
          <w:rFonts w:ascii="GHEA Grapalat" w:hAnsi="GHEA Grapalat"/>
        </w:rPr>
      </w:pPr>
    </w:p>
    <w:sectPr w:rsidR="00854298" w:rsidRPr="00815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32"/>
    <w:rsid w:val="00333032"/>
    <w:rsid w:val="008158DA"/>
    <w:rsid w:val="00854298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86E5-5F1C-48BA-BDD1-421F49A1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303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33032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33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333032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333032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333032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333032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333032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333032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03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33032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33032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33032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333032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333032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333032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333032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333032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3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33032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3330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333032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33032"/>
  </w:style>
  <w:style w:type="paragraph" w:styleId="BalloonText">
    <w:name w:val="Balloon Text"/>
    <w:basedOn w:val="Normal"/>
    <w:link w:val="BalloonTextChar"/>
    <w:uiPriority w:val="99"/>
    <w:semiHidden/>
    <w:unhideWhenUsed/>
    <w:rsid w:val="003330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32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33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330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330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33032"/>
  </w:style>
  <w:style w:type="paragraph" w:styleId="Header">
    <w:name w:val="header"/>
    <w:basedOn w:val="Normal"/>
    <w:link w:val="HeaderChar"/>
    <w:unhideWhenUsed/>
    <w:rsid w:val="0033303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3032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333032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33032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33303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3330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333032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33303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333032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333032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333032"/>
    <w:rPr>
      <w:color w:val="808080"/>
    </w:rPr>
  </w:style>
  <w:style w:type="paragraph" w:styleId="NoSpacing">
    <w:name w:val="No Spacing"/>
    <w:link w:val="NoSpacingChar"/>
    <w:qFormat/>
    <w:rsid w:val="0033303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333032"/>
    <w:rPr>
      <w:rFonts w:cs="Times New Roman"/>
      <w:color w:val="0000FF"/>
      <w:u w:val="single"/>
    </w:rPr>
  </w:style>
  <w:style w:type="character" w:styleId="FollowedHyperlink">
    <w:name w:val="FollowedHyperlink"/>
    <w:rsid w:val="00333032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333032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333032"/>
  </w:style>
  <w:style w:type="paragraph" w:styleId="BodyTextIndent">
    <w:name w:val="Body Text Indent"/>
    <w:basedOn w:val="Normal"/>
    <w:link w:val="BodyTextIndentChar"/>
    <w:rsid w:val="00333032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33032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33032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33032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33303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3303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3303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33032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33303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33303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33303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33303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333032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333032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33303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33303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333032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333032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33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33303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333032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333032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333032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33303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333032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333032"/>
  </w:style>
  <w:style w:type="character" w:customStyle="1" w:styleId="CharChar3">
    <w:name w:val="Char Char3"/>
    <w:rsid w:val="00333032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33303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333032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3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3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333032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3330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3330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33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03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330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81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2024-03-01T08:07:00Z</dcterms:created>
  <dcterms:modified xsi:type="dcterms:W3CDTF">2024-03-01T08:07:00Z</dcterms:modified>
</cp:coreProperties>
</file>